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240" w:beforeLines="0" w:after="120" w:afterLines="0"/>
        <w:rPr>
          <w:rFonts w:hint="eastAsia" w:ascii="宋体" w:hAnsi="宋体" w:eastAsia="宋体" w:cs="宋体"/>
          <w:b/>
          <w:kern w:val="0"/>
          <w:sz w:val="28"/>
          <w:szCs w:val="28"/>
        </w:rPr>
      </w:pPr>
      <w:r>
        <w:rPr>
          <w:rFonts w:hint="eastAsia" w:ascii="宋体" w:hAnsi="宋体" w:eastAsia="宋体" w:cs="宋体"/>
          <w:b/>
          <w:kern w:val="0"/>
          <w:sz w:val="28"/>
          <w:szCs w:val="28"/>
        </w:rPr>
        <w:t>盛景资本新办公用房装修项目</w:t>
      </w:r>
    </w:p>
    <w:p>
      <w:pPr>
        <w:pStyle w:val="8"/>
        <w:spacing w:before="240" w:beforeLines="0" w:after="120" w:afterLines="0"/>
        <w:rPr>
          <w:rFonts w:hint="eastAsia" w:ascii="宋体" w:hAnsi="宋体" w:eastAsia="宋体" w:cs="宋体"/>
          <w:b/>
          <w:kern w:val="0"/>
          <w:sz w:val="28"/>
          <w:szCs w:val="28"/>
        </w:rPr>
      </w:pPr>
      <w:r>
        <w:rPr>
          <w:rFonts w:hint="eastAsia" w:ascii="宋体" w:hAnsi="宋体" w:eastAsia="宋体" w:cs="宋体"/>
          <w:b/>
          <w:kern w:val="0"/>
          <w:sz w:val="28"/>
          <w:szCs w:val="28"/>
        </w:rPr>
        <w:t>竞争性磋商公告</w:t>
      </w:r>
    </w:p>
    <w:p>
      <w:pPr>
        <w:adjustRightInd w:val="0"/>
        <w:snapToGrid w:val="0"/>
        <w:spacing w:beforeLines="0" w:afterLines="0" w:line="360" w:lineRule="auto"/>
        <w:ind w:firstLine="420" w:firstLineChars="200"/>
        <w:rPr>
          <w:rFonts w:hint="eastAsia" w:ascii="宋体" w:hAnsi="宋体"/>
          <w:sz w:val="21"/>
          <w:szCs w:val="21"/>
        </w:rPr>
      </w:pPr>
      <w:r>
        <w:rPr>
          <w:rFonts w:hint="eastAsia" w:ascii="宋体" w:hAnsi="宋体"/>
          <w:sz w:val="21"/>
          <w:szCs w:val="21"/>
        </w:rPr>
        <w:t>本项目为</w:t>
      </w:r>
      <w:r>
        <w:rPr>
          <w:rFonts w:hint="eastAsia" w:ascii="宋体" w:hAnsi="宋体"/>
          <w:sz w:val="21"/>
          <w:szCs w:val="24"/>
          <w:u w:val="single"/>
        </w:rPr>
        <w:t>【盛景资本新办公用房装修项目】</w:t>
      </w:r>
      <w:r>
        <w:rPr>
          <w:rFonts w:hint="eastAsia" w:ascii="宋体" w:hAnsi="宋体"/>
          <w:sz w:val="21"/>
          <w:szCs w:val="21"/>
        </w:rPr>
        <w:t>（项目编号：</w:t>
      </w:r>
      <w:r>
        <w:rPr>
          <w:rFonts w:hint="eastAsia" w:ascii="宋体" w:hAnsi="宋体"/>
          <w:sz w:val="21"/>
          <w:szCs w:val="24"/>
          <w:u w:val="single"/>
        </w:rPr>
        <w:t>【ZJZT-2023-13486】</w:t>
      </w:r>
      <w:r>
        <w:rPr>
          <w:rFonts w:hint="eastAsia" w:ascii="宋体" w:hAnsi="宋体"/>
          <w:sz w:val="21"/>
          <w:szCs w:val="21"/>
        </w:rPr>
        <w:t>），采购人为</w:t>
      </w:r>
      <w:r>
        <w:rPr>
          <w:rFonts w:hint="eastAsia" w:ascii="宋体" w:hAnsi="宋体"/>
          <w:sz w:val="21"/>
          <w:szCs w:val="24"/>
          <w:u w:val="single"/>
        </w:rPr>
        <w:t>【浙旅盛景资本投资有限公司、浙旅盛景融资租赁有限公司、浙江乡悦投资管理有限公司 】</w:t>
      </w:r>
      <w:r>
        <w:rPr>
          <w:rFonts w:hint="eastAsia" w:ascii="宋体" w:hAnsi="宋体"/>
          <w:sz w:val="21"/>
          <w:szCs w:val="21"/>
        </w:rPr>
        <w:t>，采购代理机构为</w:t>
      </w:r>
      <w:r>
        <w:rPr>
          <w:rFonts w:hint="eastAsia" w:ascii="宋体" w:hAnsi="宋体"/>
          <w:sz w:val="21"/>
          <w:szCs w:val="24"/>
          <w:u w:val="single"/>
        </w:rPr>
        <w:t>【浙江中通通信有限公司】</w:t>
      </w:r>
      <w:r>
        <w:rPr>
          <w:rFonts w:hint="eastAsia" w:ascii="宋体" w:hAnsi="宋体"/>
          <w:sz w:val="21"/>
          <w:szCs w:val="21"/>
        </w:rPr>
        <w:t>。项目资金已落实，具备采购条件，现进行公开竞争性磋商，特邀请有意向的且具有提供标的物能力的潜在应答人（以下简称应答人）参加应答。</w:t>
      </w:r>
    </w:p>
    <w:p>
      <w:pPr>
        <w:pStyle w:val="9"/>
        <w:numPr>
          <w:ilvl w:val="0"/>
          <w:numId w:val="1"/>
        </w:numPr>
        <w:adjustRightInd w:val="0"/>
        <w:snapToGrid w:val="0"/>
        <w:spacing w:beforeLines="0" w:afterLines="0" w:line="360" w:lineRule="auto"/>
        <w:ind w:left="0" w:firstLine="200" w:firstLineChars="0"/>
        <w:outlineLvl w:val="1"/>
        <w:rPr>
          <w:rFonts w:hint="eastAsia" w:ascii="宋体" w:hAnsi="宋体"/>
          <w:b/>
          <w:sz w:val="21"/>
          <w:szCs w:val="21"/>
        </w:rPr>
      </w:pPr>
      <w:r>
        <w:rPr>
          <w:rFonts w:hint="eastAsia" w:ascii="宋体" w:hAnsi="宋体"/>
          <w:b/>
          <w:sz w:val="21"/>
          <w:szCs w:val="21"/>
        </w:rPr>
        <w:t>项目简介及采购内容</w:t>
      </w:r>
    </w:p>
    <w:p>
      <w:pPr>
        <w:pStyle w:val="9"/>
        <w:numPr>
          <w:ilvl w:val="1"/>
          <w:numId w:val="1"/>
        </w:numPr>
        <w:adjustRightInd w:val="0"/>
        <w:snapToGrid w:val="0"/>
        <w:spacing w:beforeLines="0" w:afterLines="0"/>
        <w:ind w:left="0" w:firstLine="420"/>
        <w:jc w:val="left"/>
        <w:outlineLvl w:val="2"/>
        <w:rPr>
          <w:rFonts w:hint="eastAsia" w:ascii="宋体" w:hAnsi="宋体"/>
          <w:sz w:val="21"/>
          <w:szCs w:val="21"/>
        </w:rPr>
      </w:pPr>
      <w:r>
        <w:rPr>
          <w:rFonts w:hint="eastAsia" w:ascii="宋体" w:hAnsi="宋体"/>
          <w:sz w:val="21"/>
          <w:szCs w:val="21"/>
        </w:rPr>
        <w:t>项目简介：本项目预算152万元，面积为1279.08平方的装修工程（其中浙旅盛景资本投资有限公司621.48平方、浙旅盛景融资租赁有限公司258.34平方、浙江乡悦投资管理有限公司399.26平方），主要包括本次装修场所的设计、装饰工程、窗帘安装、空调设备安装、水电安装工程、消防工程等专业工程，以及验收，移交，备案（如有）、保修等所有内容。</w:t>
      </w:r>
    </w:p>
    <w:p>
      <w:pPr>
        <w:pStyle w:val="9"/>
        <w:numPr>
          <w:ilvl w:val="1"/>
          <w:numId w:val="1"/>
        </w:numPr>
        <w:adjustRightInd w:val="0"/>
        <w:snapToGrid w:val="0"/>
        <w:spacing w:beforeLines="0" w:afterLines="0" w:line="360" w:lineRule="auto"/>
        <w:ind w:left="0" w:firstLine="200" w:firstLineChars="0"/>
        <w:outlineLvl w:val="2"/>
        <w:rPr>
          <w:rFonts w:hint="eastAsia" w:ascii="宋体" w:hAnsi="宋体"/>
          <w:sz w:val="21"/>
          <w:szCs w:val="21"/>
        </w:rPr>
      </w:pPr>
      <w:r>
        <w:rPr>
          <w:rFonts w:hint="eastAsia" w:ascii="宋体" w:hAnsi="宋体"/>
          <w:sz w:val="21"/>
          <w:szCs w:val="21"/>
        </w:rPr>
        <w:t>资金来源：企业自筹。</w:t>
      </w:r>
    </w:p>
    <w:p>
      <w:pPr>
        <w:pStyle w:val="9"/>
        <w:numPr>
          <w:ilvl w:val="1"/>
          <w:numId w:val="1"/>
        </w:numPr>
        <w:adjustRightInd w:val="0"/>
        <w:snapToGrid w:val="0"/>
        <w:spacing w:beforeLines="0" w:afterLines="0"/>
        <w:ind w:left="0" w:firstLine="200" w:firstLineChars="0"/>
        <w:outlineLvl w:val="2"/>
        <w:rPr>
          <w:rFonts w:hint="eastAsia" w:ascii="宋体" w:hAnsi="宋体"/>
          <w:sz w:val="21"/>
          <w:szCs w:val="21"/>
        </w:rPr>
      </w:pPr>
      <w:r>
        <w:rPr>
          <w:rFonts w:hint="eastAsia" w:ascii="宋体" w:hAnsi="宋体"/>
          <w:sz w:val="21"/>
          <w:szCs w:val="21"/>
        </w:rPr>
        <w:t>采购内容及相关要求：</w:t>
      </w:r>
      <w:bookmarkStart w:id="0" w:name="_Toc184704555"/>
      <w:bookmarkStart w:id="1" w:name="_Toc319769473"/>
      <w:bookmarkStart w:id="2" w:name="_Toc319394714"/>
    </w:p>
    <w:p>
      <w:pPr>
        <w:pStyle w:val="10"/>
        <w:spacing w:beforeLines="0" w:afterLines="0"/>
        <w:ind w:firstLine="420" w:firstLineChars="200"/>
        <w:rPr>
          <w:rFonts w:hint="eastAsia" w:ascii="宋体" w:hAnsi="宋体" w:cs="宋体"/>
          <w:kern w:val="2"/>
          <w:sz w:val="21"/>
          <w:szCs w:val="21"/>
        </w:rPr>
      </w:pPr>
      <w:r>
        <w:rPr>
          <w:rFonts w:hint="eastAsia" w:ascii="宋体" w:hAnsi="宋体" w:cs="宋体"/>
          <w:kern w:val="2"/>
          <w:sz w:val="21"/>
          <w:szCs w:val="21"/>
        </w:rPr>
        <w:t>1.3.1采购内容</w:t>
      </w:r>
    </w:p>
    <w:p>
      <w:pPr>
        <w:pStyle w:val="10"/>
        <w:spacing w:beforeLines="0" w:afterLines="0"/>
        <w:ind w:firstLine="420" w:firstLineChars="200"/>
        <w:rPr>
          <w:rFonts w:hint="eastAsia" w:ascii="宋体" w:hAnsi="宋体" w:cs="宋体"/>
          <w:kern w:val="2"/>
          <w:sz w:val="21"/>
          <w:szCs w:val="21"/>
        </w:rPr>
      </w:pPr>
      <w:r>
        <w:rPr>
          <w:rFonts w:hint="eastAsia" w:ascii="宋体" w:hAnsi="宋体" w:cs="宋体"/>
          <w:kern w:val="2"/>
          <w:sz w:val="21"/>
          <w:szCs w:val="21"/>
        </w:rPr>
        <w:t>本项目分为1个标包，确定一个成交供应商。本项目预估总采购额152万元（含税），其中空调设备安装根据大楼整体物业管理要求，需委托杭州富格空调设备有限公司实施，由成交供应商与其签订协议负责其施工并支付相关费用，采用</w:t>
      </w:r>
      <w:r>
        <w:rPr>
          <w:rFonts w:hint="eastAsia"/>
          <w:sz w:val="21"/>
          <w:szCs w:val="21"/>
        </w:rPr>
        <w:t>设计施工总承包服务模式发包。</w:t>
      </w:r>
    </w:p>
    <w:tbl>
      <w:tblPr>
        <w:tblStyle w:val="7"/>
        <w:tblW w:w="78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08"/>
        <w:gridCol w:w="1559"/>
        <w:gridCol w:w="3358"/>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51" w:hRule="atLeast"/>
          <w:jc w:val="center"/>
        </w:trPr>
        <w:tc>
          <w:tcPr>
            <w:tcW w:w="1208" w:type="dxa"/>
            <w:tcBorders>
              <w:top w:val="single" w:color="auto" w:sz="4" w:space="0"/>
              <w:left w:val="single" w:color="auto" w:sz="4" w:space="0"/>
              <w:bottom w:val="single" w:color="auto" w:sz="4" w:space="0"/>
              <w:right w:val="single" w:color="auto" w:sz="4" w:space="0"/>
              <w:tl2br w:val="nil"/>
              <w:tr2bl w:val="nil"/>
            </w:tcBorders>
            <w:vAlign w:val="center"/>
          </w:tcPr>
          <w:p>
            <w:pPr>
              <w:pStyle w:val="11"/>
              <w:spacing w:beforeLines="0" w:afterLines="0"/>
              <w:ind w:firstLine="0" w:firstLineChars="0"/>
              <w:jc w:val="center"/>
              <w:rPr>
                <w:rFonts w:hint="eastAsia" w:hAnsi="宋体" w:cs="宋体"/>
                <w:sz w:val="18"/>
                <w:szCs w:val="18"/>
              </w:rPr>
            </w:pPr>
            <w:bookmarkStart w:id="3" w:name="_Hlk50649634"/>
            <w:bookmarkStart w:id="4" w:name="_Hlk5180705"/>
            <w:r>
              <w:rPr>
                <w:rFonts w:hint="eastAsia" w:hAnsi="宋体" w:cs="宋体"/>
                <w:sz w:val="21"/>
                <w:szCs w:val="21"/>
              </w:rPr>
              <w:t>标包号</w:t>
            </w: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pStyle w:val="11"/>
              <w:spacing w:beforeLines="0" w:afterLines="0"/>
              <w:ind w:firstLine="0" w:firstLineChars="0"/>
              <w:jc w:val="center"/>
              <w:rPr>
                <w:rFonts w:hint="eastAsia" w:hAnsi="宋体" w:cs="宋体"/>
                <w:sz w:val="21"/>
                <w:szCs w:val="21"/>
              </w:rPr>
            </w:pPr>
            <w:r>
              <w:rPr>
                <w:rFonts w:hint="eastAsia" w:hAnsi="宋体" w:cs="宋体"/>
                <w:sz w:val="21"/>
                <w:szCs w:val="21"/>
              </w:rPr>
              <w:t>施工内容</w:t>
            </w:r>
          </w:p>
        </w:tc>
        <w:tc>
          <w:tcPr>
            <w:tcW w:w="3358" w:type="dxa"/>
            <w:tcBorders>
              <w:top w:val="single" w:color="auto" w:sz="4" w:space="0"/>
              <w:left w:val="single" w:color="auto" w:sz="4" w:space="0"/>
              <w:bottom w:val="single" w:color="auto" w:sz="4" w:space="0"/>
              <w:right w:val="single" w:color="auto" w:sz="4" w:space="0"/>
              <w:tl2br w:val="nil"/>
              <w:tr2bl w:val="nil"/>
            </w:tcBorders>
            <w:vAlign w:val="center"/>
          </w:tcPr>
          <w:p>
            <w:pPr>
              <w:pStyle w:val="11"/>
              <w:spacing w:beforeLines="0" w:afterLines="0"/>
              <w:ind w:firstLine="420"/>
              <w:jc w:val="center"/>
              <w:rPr>
                <w:rFonts w:hint="eastAsia" w:hAnsi="宋体" w:cs="宋体"/>
                <w:sz w:val="21"/>
                <w:szCs w:val="21"/>
              </w:rPr>
            </w:pPr>
            <w:r>
              <w:rPr>
                <w:rFonts w:hint="eastAsia" w:hAnsi="宋体" w:cs="宋体"/>
                <w:sz w:val="21"/>
                <w:szCs w:val="21"/>
              </w:rPr>
              <w:t>具体要求</w:t>
            </w:r>
          </w:p>
        </w:tc>
        <w:tc>
          <w:tcPr>
            <w:tcW w:w="1732" w:type="dxa"/>
            <w:tcBorders>
              <w:top w:val="single" w:color="auto" w:sz="4" w:space="0"/>
              <w:left w:val="single" w:color="auto" w:sz="4" w:space="0"/>
              <w:bottom w:val="single" w:color="auto" w:sz="4" w:space="0"/>
              <w:right w:val="single" w:color="auto" w:sz="4" w:space="0"/>
              <w:tl2br w:val="nil"/>
              <w:tr2bl w:val="nil"/>
            </w:tcBorders>
            <w:vAlign w:val="center"/>
          </w:tcPr>
          <w:p>
            <w:pPr>
              <w:pStyle w:val="11"/>
              <w:spacing w:beforeLines="0" w:afterLines="0"/>
              <w:ind w:firstLine="0" w:firstLineChars="0"/>
              <w:jc w:val="center"/>
              <w:rPr>
                <w:rFonts w:hint="eastAsia" w:hAnsi="宋体" w:cs="宋体"/>
                <w:sz w:val="21"/>
                <w:szCs w:val="21"/>
              </w:rPr>
            </w:pPr>
            <w:r>
              <w:rPr>
                <w:rFonts w:hint="eastAsia" w:hAnsi="宋体" w:cs="宋体"/>
                <w:sz w:val="21"/>
                <w:szCs w:val="21"/>
              </w:rPr>
              <w:t>报价要求</w:t>
            </w:r>
          </w:p>
          <w:p>
            <w:pPr>
              <w:pStyle w:val="11"/>
              <w:spacing w:beforeLines="0" w:afterLines="0"/>
              <w:ind w:firstLine="0" w:firstLineChars="0"/>
              <w:jc w:val="center"/>
              <w:rPr>
                <w:rFonts w:hint="eastAsia" w:hAnsi="宋体" w:cs="宋体"/>
                <w:sz w:val="21"/>
                <w:szCs w:val="21"/>
              </w:rPr>
            </w:pPr>
            <w:r>
              <w:rPr>
                <w:rFonts w:hint="eastAsia" w:hAnsi="宋体" w:cs="宋体"/>
                <w:sz w:val="21"/>
                <w:szCs w:val="21"/>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1" w:hRule="atLeast"/>
          <w:jc w:val="center"/>
        </w:trPr>
        <w:tc>
          <w:tcPr>
            <w:tcW w:w="1208" w:type="dxa"/>
            <w:tcBorders>
              <w:top w:val="single" w:color="auto" w:sz="4" w:space="0"/>
              <w:left w:val="single" w:color="auto" w:sz="4" w:space="0"/>
              <w:bottom w:val="single" w:color="auto" w:sz="4" w:space="0"/>
              <w:right w:val="single" w:color="auto" w:sz="4" w:space="0"/>
              <w:tl2br w:val="nil"/>
              <w:tr2bl w:val="nil"/>
            </w:tcBorders>
            <w:vAlign w:val="center"/>
          </w:tcPr>
          <w:p>
            <w:pPr>
              <w:pStyle w:val="11"/>
              <w:spacing w:beforeLines="0" w:afterLines="0"/>
              <w:ind w:firstLine="0" w:firstLineChars="0"/>
              <w:jc w:val="center"/>
              <w:rPr>
                <w:rFonts w:hint="eastAsia" w:hAnsi="宋体" w:cs="宋体"/>
                <w:sz w:val="18"/>
                <w:szCs w:val="18"/>
              </w:rPr>
            </w:pPr>
            <w:r>
              <w:rPr>
                <w:rFonts w:hint="eastAsia" w:hAnsi="宋体" w:cs="宋体"/>
                <w:sz w:val="21"/>
                <w:szCs w:val="21"/>
              </w:rPr>
              <w:t>标包1</w:t>
            </w: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pStyle w:val="11"/>
              <w:spacing w:beforeLines="0" w:afterLines="0"/>
              <w:ind w:firstLine="0" w:firstLineChars="0"/>
              <w:jc w:val="center"/>
              <w:rPr>
                <w:rFonts w:hint="eastAsia" w:hAnsi="宋体" w:cs="宋体"/>
                <w:kern w:val="0"/>
                <w:sz w:val="21"/>
                <w:szCs w:val="21"/>
                <w:lang w:bidi="ar"/>
              </w:rPr>
            </w:pPr>
            <w:r>
              <w:rPr>
                <w:rFonts w:hint="eastAsia" w:hAnsi="宋体" w:cs="宋体"/>
                <w:sz w:val="21"/>
                <w:szCs w:val="21"/>
              </w:rPr>
              <w:t>办公楼装修</w:t>
            </w:r>
          </w:p>
        </w:tc>
        <w:tc>
          <w:tcPr>
            <w:tcW w:w="3358" w:type="dxa"/>
            <w:tcBorders>
              <w:top w:val="single" w:color="auto" w:sz="4" w:space="0"/>
              <w:left w:val="single" w:color="auto" w:sz="4" w:space="0"/>
              <w:bottom w:val="single" w:color="auto" w:sz="4" w:space="0"/>
              <w:right w:val="single" w:color="auto" w:sz="4" w:space="0"/>
              <w:tl2br w:val="nil"/>
              <w:tr2bl w:val="nil"/>
            </w:tcBorders>
            <w:vAlign w:val="center"/>
          </w:tcPr>
          <w:p>
            <w:pPr>
              <w:pStyle w:val="11"/>
              <w:spacing w:beforeLines="0" w:afterLines="0"/>
              <w:ind w:firstLine="0" w:firstLineChars="0"/>
              <w:jc w:val="center"/>
              <w:rPr>
                <w:rFonts w:hint="eastAsia" w:hAnsi="宋体" w:cs="宋体"/>
                <w:kern w:val="0"/>
                <w:sz w:val="21"/>
                <w:szCs w:val="21"/>
                <w:lang w:bidi="ar"/>
              </w:rPr>
            </w:pPr>
            <w:r>
              <w:rPr>
                <w:rFonts w:hint="eastAsia" w:hAnsi="宋体" w:cs="宋体"/>
                <w:sz w:val="21"/>
                <w:szCs w:val="21"/>
              </w:rPr>
              <w:t>见采购文件及图纸内容</w:t>
            </w:r>
          </w:p>
        </w:tc>
        <w:tc>
          <w:tcPr>
            <w:tcW w:w="1732" w:type="dxa"/>
            <w:tcBorders>
              <w:top w:val="single" w:color="auto" w:sz="4" w:space="0"/>
              <w:left w:val="single" w:color="auto" w:sz="4" w:space="0"/>
              <w:bottom w:val="single" w:color="auto" w:sz="4" w:space="0"/>
              <w:right w:val="single" w:color="auto" w:sz="4" w:space="0"/>
              <w:tl2br w:val="nil"/>
              <w:tr2bl w:val="nil"/>
            </w:tcBorders>
            <w:vAlign w:val="center"/>
          </w:tcPr>
          <w:p>
            <w:pPr>
              <w:pStyle w:val="11"/>
              <w:spacing w:beforeLines="0" w:afterLines="0"/>
              <w:ind w:firstLine="199" w:firstLineChars="95"/>
              <w:jc w:val="center"/>
              <w:rPr>
                <w:rFonts w:hint="eastAsia" w:hAnsi="宋体" w:cs="宋体"/>
                <w:kern w:val="0"/>
                <w:sz w:val="21"/>
                <w:szCs w:val="21"/>
                <w:lang w:bidi="ar"/>
              </w:rPr>
            </w:pPr>
            <w:r>
              <w:rPr>
                <w:rFonts w:hint="eastAsia" w:hAnsi="宋体" w:cs="宋体"/>
                <w:sz w:val="21"/>
                <w:szCs w:val="21"/>
              </w:rPr>
              <w:t>&lt;152万</w:t>
            </w:r>
          </w:p>
        </w:tc>
      </w:tr>
    </w:tbl>
    <w:p>
      <w:pPr>
        <w:spacing w:beforeLines="0" w:afterLines="0"/>
        <w:ind w:firstLine="420" w:firstLineChars="200"/>
        <w:jc w:val="left"/>
        <w:rPr>
          <w:rFonts w:hint="eastAsia" w:ascii="宋体" w:hAnsi="宋体" w:cs="宋体"/>
          <w:sz w:val="21"/>
          <w:szCs w:val="21"/>
        </w:rPr>
      </w:pPr>
      <w:r>
        <w:rPr>
          <w:rFonts w:hint="eastAsia" w:ascii="宋体" w:hAnsi="宋体" w:cs="宋体"/>
          <w:sz w:val="21"/>
          <w:szCs w:val="21"/>
        </w:rPr>
        <w:t>1.3.2质保期：验收日期起质保期3年。</w:t>
      </w:r>
    </w:p>
    <w:p>
      <w:pPr>
        <w:spacing w:beforeLines="0" w:afterLines="0"/>
        <w:ind w:firstLine="420" w:firstLineChars="200"/>
        <w:jc w:val="left"/>
        <w:rPr>
          <w:rFonts w:hint="eastAsia" w:ascii="宋体" w:hAnsi="宋体" w:cs="宋体"/>
          <w:sz w:val="21"/>
          <w:szCs w:val="21"/>
        </w:rPr>
      </w:pPr>
      <w:r>
        <w:rPr>
          <w:rFonts w:hint="eastAsia" w:ascii="宋体" w:hAnsi="宋体" w:cs="宋体"/>
          <w:sz w:val="21"/>
          <w:szCs w:val="21"/>
        </w:rPr>
        <w:t>1.3.3工期：设计工期10个日历天，施工工期60个日历天。</w:t>
      </w:r>
    </w:p>
    <w:p>
      <w:pPr>
        <w:spacing w:beforeLines="0" w:afterLines="0"/>
        <w:ind w:firstLine="420" w:firstLineChars="200"/>
        <w:jc w:val="left"/>
        <w:rPr>
          <w:rFonts w:hint="eastAsia" w:ascii="宋体" w:hAnsi="宋体" w:cs="宋体"/>
          <w:sz w:val="21"/>
          <w:szCs w:val="21"/>
        </w:rPr>
      </w:pPr>
      <w:r>
        <w:rPr>
          <w:rFonts w:hint="eastAsia" w:ascii="宋体" w:hAnsi="宋体" w:cs="宋体"/>
          <w:sz w:val="21"/>
          <w:szCs w:val="21"/>
        </w:rPr>
        <w:t>1.3.4项目位置：德力西大厦 1号楼25楼。</w:t>
      </w:r>
    </w:p>
    <w:p>
      <w:pPr>
        <w:spacing w:beforeLines="0" w:afterLines="0"/>
        <w:ind w:firstLine="420" w:firstLineChars="200"/>
        <w:jc w:val="left"/>
        <w:rPr>
          <w:rFonts w:hint="eastAsia" w:ascii="宋体" w:hAnsi="宋体" w:cs="宋体"/>
          <w:sz w:val="21"/>
          <w:szCs w:val="21"/>
        </w:rPr>
      </w:pPr>
      <w:r>
        <w:rPr>
          <w:rFonts w:hint="eastAsia" w:ascii="宋体" w:hAnsi="宋体" w:cs="宋体"/>
          <w:sz w:val="21"/>
          <w:szCs w:val="21"/>
        </w:rPr>
        <w:t>1.3.5现场踏勘：不组织。</w:t>
      </w:r>
    </w:p>
    <w:bookmarkEnd w:id="3"/>
    <w:bookmarkEnd w:id="4"/>
    <w:p>
      <w:pPr>
        <w:pStyle w:val="9"/>
        <w:numPr>
          <w:ilvl w:val="0"/>
          <w:numId w:val="1"/>
        </w:numPr>
        <w:adjustRightInd w:val="0"/>
        <w:snapToGrid w:val="0"/>
        <w:spacing w:beforeLines="0" w:afterLines="0" w:line="360" w:lineRule="auto"/>
        <w:ind w:left="0" w:firstLine="422"/>
        <w:outlineLvl w:val="1"/>
        <w:rPr>
          <w:rFonts w:hint="eastAsia" w:ascii="宋体" w:hAnsi="宋体"/>
          <w:b/>
          <w:sz w:val="21"/>
          <w:szCs w:val="21"/>
        </w:rPr>
      </w:pPr>
      <w:r>
        <w:rPr>
          <w:rFonts w:hint="eastAsia" w:ascii="宋体" w:hAnsi="宋体"/>
          <w:b/>
          <w:sz w:val="21"/>
          <w:szCs w:val="21"/>
        </w:rPr>
        <w:t>应答人资格要求</w:t>
      </w:r>
      <w:bookmarkEnd w:id="0"/>
      <w:bookmarkEnd w:id="1"/>
      <w:bookmarkEnd w:id="2"/>
      <w:r>
        <w:rPr>
          <w:rFonts w:hint="eastAsia" w:ascii="宋体" w:hAnsi="宋体"/>
          <w:b/>
          <w:sz w:val="21"/>
          <w:szCs w:val="21"/>
        </w:rPr>
        <w:t xml:space="preserve"> </w:t>
      </w:r>
    </w:p>
    <w:p>
      <w:pPr>
        <w:pStyle w:val="9"/>
        <w:numPr>
          <w:ilvl w:val="1"/>
          <w:numId w:val="1"/>
        </w:numPr>
        <w:adjustRightInd w:val="0"/>
        <w:snapToGrid w:val="0"/>
        <w:spacing w:beforeLines="0" w:afterLines="0" w:line="360" w:lineRule="auto"/>
        <w:ind w:left="0" w:firstLine="420"/>
        <w:outlineLvl w:val="2"/>
        <w:rPr>
          <w:rFonts w:hint="eastAsia" w:ascii="宋体" w:hAnsi="宋体"/>
          <w:sz w:val="21"/>
          <w:szCs w:val="21"/>
        </w:rPr>
      </w:pPr>
      <w:bookmarkStart w:id="5" w:name="_Toc319394715"/>
      <w:bookmarkStart w:id="6" w:name="_Toc184704556"/>
      <w:bookmarkStart w:id="7" w:name="_Toc319769474"/>
      <w:r>
        <w:rPr>
          <w:rFonts w:hint="eastAsia" w:ascii="宋体" w:hAnsi="宋体"/>
          <w:sz w:val="21"/>
          <w:szCs w:val="21"/>
        </w:rPr>
        <w:t xml:space="preserve">具备 </w:t>
      </w:r>
      <w:r>
        <w:rPr>
          <w:rFonts w:hint="eastAsia" w:ascii="宋体" w:hAnsi="宋体"/>
          <w:b/>
          <w:sz w:val="21"/>
          <w:szCs w:val="21"/>
        </w:rPr>
        <w:t>（设计综合类甲级 且 专业承包企业建筑装修装饰工程二级及以上） 或（设计专业类建筑行业建筑工程乙级及以上 且 专业承包企业建筑装修装饰工程二级及以上）或 （设计专项类建筑装饰工程设计乙级及以上 且 专业承包企业建筑装修装饰工程二级及以上）资质；</w:t>
      </w:r>
    </w:p>
    <w:p>
      <w:pPr>
        <w:pStyle w:val="9"/>
        <w:numPr>
          <w:ilvl w:val="1"/>
          <w:numId w:val="1"/>
        </w:numPr>
        <w:adjustRightInd w:val="0"/>
        <w:snapToGrid w:val="0"/>
        <w:spacing w:beforeLines="0" w:afterLines="0" w:line="360" w:lineRule="auto"/>
        <w:ind w:left="0" w:firstLine="420"/>
        <w:outlineLvl w:val="2"/>
        <w:rPr>
          <w:rFonts w:hint="eastAsia" w:ascii="宋体" w:hAnsi="宋体"/>
          <w:sz w:val="21"/>
          <w:szCs w:val="21"/>
        </w:rPr>
      </w:pPr>
      <w:r>
        <w:rPr>
          <w:rFonts w:hint="eastAsia" w:ascii="宋体" w:hAnsi="宋体"/>
          <w:sz w:val="21"/>
          <w:szCs w:val="21"/>
        </w:rPr>
        <w:t>承担施工的单位具备有效的企业安全生产许可证；</w:t>
      </w:r>
    </w:p>
    <w:p>
      <w:pPr>
        <w:pStyle w:val="9"/>
        <w:numPr>
          <w:ilvl w:val="1"/>
          <w:numId w:val="1"/>
        </w:numPr>
        <w:adjustRightInd w:val="0"/>
        <w:snapToGrid w:val="0"/>
        <w:spacing w:beforeLines="0" w:afterLines="0"/>
        <w:ind w:left="0" w:firstLine="420"/>
        <w:outlineLvl w:val="2"/>
        <w:rPr>
          <w:rFonts w:hint="eastAsia" w:ascii="宋体" w:hAnsi="宋体"/>
          <w:sz w:val="21"/>
          <w:szCs w:val="21"/>
        </w:rPr>
      </w:pPr>
      <w:r>
        <w:rPr>
          <w:rFonts w:hint="eastAsia" w:ascii="宋体" w:hAnsi="宋体"/>
          <w:sz w:val="21"/>
          <w:szCs w:val="21"/>
        </w:rPr>
        <w:t>项目负责人、设计负责人、施工负责人资格</w:t>
      </w:r>
    </w:p>
    <w:p>
      <w:pPr>
        <w:spacing w:beforeLines="0" w:afterLines="0"/>
        <w:ind w:firstLine="420" w:firstLineChars="200"/>
        <w:rPr>
          <w:rFonts w:hint="eastAsia" w:ascii="宋体" w:hAnsi="宋体"/>
          <w:sz w:val="21"/>
          <w:szCs w:val="21"/>
        </w:rPr>
      </w:pPr>
      <w:r>
        <w:rPr>
          <w:rFonts w:hint="eastAsia" w:ascii="宋体" w:hAnsi="宋体"/>
          <w:sz w:val="21"/>
          <w:szCs w:val="21"/>
        </w:rPr>
        <w:t>（1）拟派项目负责人具有注册在供应商单位的</w:t>
      </w:r>
      <w:r>
        <w:rPr>
          <w:rFonts w:hint="eastAsia" w:ascii="宋体" w:hAnsi="宋体"/>
          <w:b/>
          <w:sz w:val="21"/>
          <w:szCs w:val="21"/>
          <w:u w:val="single"/>
        </w:rPr>
        <w:t>建筑工程二级注册建造师及以上</w:t>
      </w:r>
      <w:r>
        <w:rPr>
          <w:rFonts w:hint="eastAsia" w:ascii="宋体" w:hAnsi="宋体"/>
          <w:sz w:val="21"/>
          <w:szCs w:val="21"/>
        </w:rPr>
        <w:t>资格；拟派项目负责人可以兼任本项目施工负责人或设计负责人，但投标截止日存在在其他在建合同工程中担任工程总承包项目负责人或施工负责人的，不得以拟派项目负责人的身份参加本次应答；</w:t>
      </w:r>
    </w:p>
    <w:p>
      <w:pPr>
        <w:spacing w:beforeLines="0" w:afterLines="0"/>
        <w:ind w:firstLine="420" w:firstLineChars="200"/>
        <w:rPr>
          <w:rFonts w:hint="eastAsia" w:ascii="宋体" w:hAnsi="宋体"/>
          <w:sz w:val="21"/>
          <w:szCs w:val="21"/>
        </w:rPr>
      </w:pPr>
      <w:r>
        <w:rPr>
          <w:rFonts w:hint="eastAsia" w:ascii="宋体" w:hAnsi="宋体"/>
          <w:sz w:val="21"/>
          <w:szCs w:val="21"/>
        </w:rPr>
        <w:t>（2）拟派设计负责人具有</w:t>
      </w:r>
      <w:r>
        <w:rPr>
          <w:rFonts w:hint="eastAsia" w:ascii="宋体" w:hAnsi="宋体"/>
          <w:b/>
          <w:sz w:val="21"/>
          <w:szCs w:val="21"/>
          <w:u w:val="single"/>
        </w:rPr>
        <w:t>二级注册建筑师或二级注册建造师或中级及以上</w:t>
      </w:r>
      <w:r>
        <w:rPr>
          <w:rFonts w:hint="eastAsia" w:ascii="宋体" w:hAnsi="宋体"/>
          <w:sz w:val="21"/>
          <w:szCs w:val="21"/>
        </w:rPr>
        <w:t xml:space="preserve">职称资格；  </w:t>
      </w:r>
    </w:p>
    <w:p>
      <w:pPr>
        <w:spacing w:beforeLines="0" w:afterLines="0"/>
        <w:ind w:firstLine="420" w:firstLineChars="200"/>
        <w:rPr>
          <w:rFonts w:hint="eastAsia" w:ascii="宋体" w:hAnsi="宋体"/>
          <w:sz w:val="21"/>
          <w:szCs w:val="21"/>
        </w:rPr>
      </w:pPr>
      <w:r>
        <w:rPr>
          <w:rFonts w:hint="eastAsia" w:ascii="宋体" w:hAnsi="宋体"/>
          <w:sz w:val="21"/>
          <w:szCs w:val="21"/>
        </w:rPr>
        <w:t>（3）拟派施工负责人具有</w:t>
      </w:r>
      <w:r>
        <w:rPr>
          <w:rFonts w:hint="eastAsia" w:ascii="宋体" w:hAnsi="宋体"/>
          <w:b/>
          <w:sz w:val="21"/>
          <w:szCs w:val="21"/>
          <w:u w:val="single"/>
        </w:rPr>
        <w:t>建筑工程二级及以上建造师</w:t>
      </w:r>
      <w:r>
        <w:rPr>
          <w:rFonts w:hint="eastAsia" w:ascii="宋体" w:hAnsi="宋体"/>
          <w:sz w:val="21"/>
          <w:szCs w:val="21"/>
        </w:rPr>
        <w:t>资格 ，同时具有“三类人员”B类证书。如在投标截止日存在在其他任何在建合同工程上担任项目施工负责人的，不得以拟派项目施工负责人的身份参加本次投标；</w:t>
      </w:r>
    </w:p>
    <w:p>
      <w:pPr>
        <w:pStyle w:val="9"/>
        <w:numPr>
          <w:ilvl w:val="1"/>
          <w:numId w:val="1"/>
        </w:numPr>
        <w:adjustRightInd w:val="0"/>
        <w:snapToGrid w:val="0"/>
        <w:spacing w:beforeLines="0" w:afterLines="0"/>
        <w:ind w:left="0" w:firstLine="420"/>
        <w:outlineLvl w:val="2"/>
        <w:rPr>
          <w:rFonts w:hint="eastAsia" w:ascii="宋体" w:hAnsi="宋体"/>
          <w:sz w:val="21"/>
          <w:szCs w:val="21"/>
        </w:rPr>
      </w:pPr>
      <w:r>
        <w:rPr>
          <w:rFonts w:hint="eastAsia" w:ascii="宋体" w:hAnsi="宋体"/>
          <w:sz w:val="21"/>
          <w:szCs w:val="21"/>
        </w:rPr>
        <w:t>本项目不接受联合体应答，并且不得将本项目内容以任何方式进行转包、分包。</w:t>
      </w:r>
    </w:p>
    <w:p>
      <w:pPr>
        <w:pStyle w:val="9"/>
        <w:numPr>
          <w:ilvl w:val="0"/>
          <w:numId w:val="1"/>
        </w:numPr>
        <w:adjustRightInd w:val="0"/>
        <w:snapToGrid w:val="0"/>
        <w:spacing w:beforeLines="0" w:afterLines="0" w:line="360" w:lineRule="auto"/>
        <w:ind w:left="0" w:firstLine="422"/>
        <w:outlineLvl w:val="1"/>
        <w:rPr>
          <w:rFonts w:hint="eastAsia" w:ascii="宋体" w:hAnsi="宋体"/>
          <w:b/>
          <w:sz w:val="21"/>
          <w:szCs w:val="21"/>
        </w:rPr>
      </w:pPr>
      <w:r>
        <w:rPr>
          <w:rFonts w:hint="eastAsia" w:ascii="宋体" w:hAnsi="宋体"/>
          <w:b/>
          <w:sz w:val="21"/>
          <w:szCs w:val="21"/>
        </w:rPr>
        <w:t>资格审查方法</w:t>
      </w:r>
      <w:bookmarkEnd w:id="5"/>
      <w:bookmarkEnd w:id="6"/>
      <w:bookmarkEnd w:id="7"/>
    </w:p>
    <w:p>
      <w:pPr>
        <w:pStyle w:val="9"/>
        <w:adjustRightInd w:val="0"/>
        <w:snapToGrid w:val="0"/>
        <w:spacing w:beforeLines="0" w:afterLines="0" w:line="360" w:lineRule="auto"/>
        <w:rPr>
          <w:rFonts w:hint="eastAsia" w:ascii="宋体" w:hAnsi="宋体"/>
          <w:sz w:val="21"/>
          <w:szCs w:val="21"/>
        </w:rPr>
      </w:pPr>
      <w:r>
        <w:rPr>
          <w:rFonts w:hint="eastAsia" w:ascii="宋体" w:hAnsi="宋体"/>
          <w:sz w:val="21"/>
          <w:szCs w:val="21"/>
        </w:rPr>
        <w:t>本项目将进行资格后审，资格审查标准和内容见竞争性磋商文件第三章“评审标准和方法”，凡未通过资格后审的应答人，其应答文件按无效响应处理。</w:t>
      </w:r>
    </w:p>
    <w:p>
      <w:pPr>
        <w:pStyle w:val="9"/>
        <w:numPr>
          <w:ilvl w:val="0"/>
          <w:numId w:val="1"/>
        </w:numPr>
        <w:adjustRightInd w:val="0"/>
        <w:snapToGrid w:val="0"/>
        <w:spacing w:beforeLines="0" w:afterLines="0" w:line="360" w:lineRule="auto"/>
        <w:ind w:left="0" w:firstLine="422"/>
        <w:outlineLvl w:val="1"/>
        <w:rPr>
          <w:rFonts w:hint="eastAsia" w:ascii="宋体" w:hAnsi="宋体"/>
          <w:b/>
          <w:sz w:val="21"/>
          <w:szCs w:val="21"/>
        </w:rPr>
      </w:pPr>
      <w:r>
        <w:rPr>
          <w:rFonts w:hint="eastAsia" w:ascii="宋体" w:hAnsi="宋体"/>
          <w:b/>
          <w:sz w:val="21"/>
          <w:szCs w:val="21"/>
        </w:rPr>
        <w:t>竞争性磋商文件获取</w:t>
      </w:r>
    </w:p>
    <w:p>
      <w:pPr>
        <w:pStyle w:val="9"/>
        <w:numPr>
          <w:ilvl w:val="1"/>
          <w:numId w:val="1"/>
        </w:numPr>
        <w:adjustRightInd w:val="0"/>
        <w:snapToGrid w:val="0"/>
        <w:spacing w:beforeLines="0" w:afterLines="0" w:line="360" w:lineRule="auto"/>
        <w:ind w:left="0" w:firstLine="420"/>
        <w:outlineLvl w:val="2"/>
        <w:rPr>
          <w:rFonts w:hint="eastAsia" w:ascii="宋体" w:hAnsi="宋体"/>
          <w:sz w:val="21"/>
          <w:szCs w:val="21"/>
        </w:rPr>
      </w:pPr>
      <w:r>
        <w:rPr>
          <w:rFonts w:hint="eastAsia" w:ascii="宋体" w:hAnsi="宋体"/>
          <w:sz w:val="21"/>
          <w:szCs w:val="21"/>
        </w:rPr>
        <w:t>凡有意参加本项目应答者</w:t>
      </w:r>
      <w:bookmarkStart w:id="14" w:name="_GoBack"/>
      <w:bookmarkEnd w:id="14"/>
      <w:r>
        <w:rPr>
          <w:rFonts w:hint="eastAsia" w:ascii="宋体" w:hAnsi="宋体"/>
          <w:sz w:val="21"/>
          <w:szCs w:val="21"/>
        </w:rPr>
        <w:t>，请于2023年9月</w:t>
      </w:r>
      <w:r>
        <w:rPr>
          <w:rFonts w:hint="eastAsia" w:ascii="宋体" w:hAnsi="宋体"/>
          <w:sz w:val="21"/>
          <w:szCs w:val="21"/>
          <w:lang w:val="en-US" w:eastAsia="zh-CN"/>
        </w:rPr>
        <w:t>9</w:t>
      </w:r>
      <w:r>
        <w:rPr>
          <w:rFonts w:hint="eastAsia" w:ascii="宋体" w:hAnsi="宋体"/>
          <w:sz w:val="21"/>
          <w:szCs w:val="21"/>
        </w:rPr>
        <w:t>日至2023年9月 11日，登录浙江中通通信有限公司电子招投标平台https://zjzt.chinaccsscm.cn/，在线获取电子采购文件，已在该系统注册过的潜在供应商请直接登录系统（入口为“供应商登录”）找到对应的采购项目购买并下载采购文件，未在该系统注册的潜在供应商请先注册（入口为“用户注册”-“供应商注册”，机构类型选择“其他组织”，税号填写完整的统一社会信用代码，获取登录账号后登录系统进行文件下载）。注册免费，登录系统后可下载操作手册。</w:t>
      </w:r>
    </w:p>
    <w:p>
      <w:pPr>
        <w:pStyle w:val="9"/>
        <w:numPr>
          <w:ilvl w:val="1"/>
          <w:numId w:val="1"/>
        </w:numPr>
        <w:adjustRightInd w:val="0"/>
        <w:snapToGrid w:val="0"/>
        <w:spacing w:beforeLines="0" w:afterLines="0" w:line="360" w:lineRule="auto"/>
        <w:ind w:left="0" w:firstLine="420"/>
        <w:outlineLvl w:val="2"/>
        <w:rPr>
          <w:rFonts w:hint="eastAsia" w:ascii="宋体" w:hAnsi="宋体"/>
          <w:sz w:val="21"/>
          <w:szCs w:val="21"/>
        </w:rPr>
      </w:pPr>
      <w:r>
        <w:rPr>
          <w:rFonts w:hint="eastAsia" w:ascii="宋体" w:hAnsi="宋体"/>
          <w:sz w:val="21"/>
          <w:szCs w:val="21"/>
        </w:rPr>
        <w:t>采购文件售卖费用：采购文件售价500元人民币（售后不退，除因特殊情况终止的除外）。</w:t>
      </w:r>
    </w:p>
    <w:p>
      <w:pPr>
        <w:pStyle w:val="9"/>
        <w:numPr>
          <w:ilvl w:val="1"/>
          <w:numId w:val="1"/>
        </w:numPr>
        <w:adjustRightInd w:val="0"/>
        <w:snapToGrid w:val="0"/>
        <w:spacing w:beforeLines="0" w:afterLines="0" w:line="360" w:lineRule="auto"/>
        <w:ind w:left="0" w:firstLine="420"/>
        <w:outlineLvl w:val="2"/>
        <w:rPr>
          <w:rFonts w:hint="eastAsia" w:ascii="宋体" w:hAnsi="宋体"/>
          <w:sz w:val="21"/>
          <w:szCs w:val="21"/>
        </w:rPr>
      </w:pPr>
      <w:r>
        <w:rPr>
          <w:rFonts w:hint="eastAsia" w:ascii="宋体" w:hAnsi="宋体"/>
          <w:sz w:val="21"/>
          <w:szCs w:val="21"/>
        </w:rPr>
        <w:t>注册成功的供应商，请务必在采购文件售卖截止时间前，登录系统选择项目、购买竞争性磋商文件，购买时间截止后，供应商将不能购买，即不能参加此次采购活动，由此造成的后果由供应商承担。</w:t>
      </w:r>
    </w:p>
    <w:p>
      <w:pPr>
        <w:pStyle w:val="9"/>
        <w:numPr>
          <w:ilvl w:val="1"/>
          <w:numId w:val="1"/>
        </w:numPr>
        <w:adjustRightInd w:val="0"/>
        <w:snapToGrid w:val="0"/>
        <w:spacing w:beforeLines="0" w:afterLines="0" w:line="360" w:lineRule="auto"/>
        <w:ind w:left="0" w:firstLine="420"/>
        <w:outlineLvl w:val="2"/>
        <w:rPr>
          <w:rFonts w:hint="eastAsia" w:ascii="宋体" w:hAnsi="宋体"/>
          <w:sz w:val="21"/>
          <w:szCs w:val="21"/>
        </w:rPr>
      </w:pPr>
      <w:r>
        <w:rPr>
          <w:rFonts w:hint="eastAsia" w:ascii="宋体" w:hAnsi="宋体"/>
          <w:sz w:val="21"/>
          <w:szCs w:val="21"/>
        </w:rPr>
        <w:t>购采购文件统一开具浙江电子增值税普通发票，供应商购买采购文件后，由采购代理机构确认生成电子发票，生成后发票下载链接将推送至供应商所留的联系人邮箱及手机（短信形式），请各供应商注意查收。</w:t>
      </w:r>
    </w:p>
    <w:p>
      <w:pPr>
        <w:pStyle w:val="9"/>
        <w:numPr>
          <w:ilvl w:val="0"/>
          <w:numId w:val="1"/>
        </w:numPr>
        <w:adjustRightInd w:val="0"/>
        <w:snapToGrid w:val="0"/>
        <w:spacing w:beforeLines="0" w:afterLines="0" w:line="360" w:lineRule="auto"/>
        <w:ind w:left="0" w:firstLine="422"/>
        <w:outlineLvl w:val="1"/>
        <w:rPr>
          <w:rFonts w:hint="eastAsia" w:ascii="宋体" w:hAnsi="宋体"/>
          <w:b/>
          <w:sz w:val="21"/>
          <w:szCs w:val="21"/>
        </w:rPr>
      </w:pPr>
      <w:r>
        <w:rPr>
          <w:rFonts w:hint="eastAsia" w:ascii="宋体" w:hAnsi="宋体"/>
          <w:b/>
          <w:sz w:val="21"/>
          <w:szCs w:val="21"/>
        </w:rPr>
        <w:t>应答文件的递交</w:t>
      </w:r>
    </w:p>
    <w:p>
      <w:pPr>
        <w:widowControl/>
        <w:tabs>
          <w:tab w:val="left" w:pos="540"/>
          <w:tab w:val="left" w:pos="720"/>
        </w:tabs>
        <w:autoSpaceDE w:val="0"/>
        <w:autoSpaceDN w:val="0"/>
        <w:spacing w:beforeLines="0" w:afterLines="0"/>
        <w:ind w:firstLine="420" w:firstLineChars="200"/>
        <w:jc w:val="left"/>
        <w:textAlignment w:val="bottom"/>
        <w:outlineLvl w:val="1"/>
        <w:rPr>
          <w:rFonts w:hint="eastAsia" w:ascii="宋体" w:hAnsi="宋体"/>
          <w:sz w:val="21"/>
          <w:szCs w:val="21"/>
        </w:rPr>
      </w:pPr>
      <w:bookmarkStart w:id="8" w:name="_Toc3225"/>
      <w:bookmarkStart w:id="9" w:name="_Toc31304"/>
      <w:r>
        <w:rPr>
          <w:rFonts w:hint="eastAsia" w:ascii="宋体" w:hAnsi="宋体"/>
          <w:sz w:val="21"/>
          <w:szCs w:val="21"/>
        </w:rPr>
        <w:t>5.1 递交截止时间：2023年9月18日9:30时（北京时间）</w:t>
      </w:r>
      <w:bookmarkEnd w:id="8"/>
    </w:p>
    <w:p>
      <w:pPr>
        <w:widowControl/>
        <w:tabs>
          <w:tab w:val="left" w:pos="540"/>
          <w:tab w:val="left" w:pos="720"/>
        </w:tabs>
        <w:autoSpaceDE w:val="0"/>
        <w:autoSpaceDN w:val="0"/>
        <w:spacing w:beforeLines="0" w:afterLines="0"/>
        <w:ind w:firstLine="420" w:firstLineChars="200"/>
        <w:jc w:val="left"/>
        <w:textAlignment w:val="bottom"/>
        <w:outlineLvl w:val="1"/>
        <w:rPr>
          <w:rFonts w:hint="eastAsia" w:ascii="宋体" w:hAnsi="宋体"/>
          <w:sz w:val="21"/>
          <w:szCs w:val="21"/>
        </w:rPr>
      </w:pPr>
      <w:bookmarkStart w:id="10" w:name="_Toc17180"/>
      <w:r>
        <w:rPr>
          <w:rFonts w:hint="eastAsia" w:ascii="宋体" w:hAnsi="宋体"/>
          <w:sz w:val="21"/>
          <w:szCs w:val="21"/>
        </w:rPr>
        <w:t>5.2 递交地点：杭州市拱墅区河东路215号浙江中通通信有限公司B楼3楼开标室。</w:t>
      </w:r>
      <w:bookmarkEnd w:id="10"/>
    </w:p>
    <w:p>
      <w:pPr>
        <w:widowControl/>
        <w:tabs>
          <w:tab w:val="left" w:pos="540"/>
          <w:tab w:val="left" w:pos="720"/>
        </w:tabs>
        <w:autoSpaceDE w:val="0"/>
        <w:autoSpaceDN w:val="0"/>
        <w:spacing w:beforeLines="0" w:afterLines="0"/>
        <w:ind w:firstLine="420" w:firstLineChars="200"/>
        <w:jc w:val="left"/>
        <w:textAlignment w:val="bottom"/>
        <w:outlineLvl w:val="1"/>
        <w:rPr>
          <w:rFonts w:hint="eastAsia" w:ascii="宋体" w:hAnsi="宋体"/>
          <w:sz w:val="21"/>
          <w:szCs w:val="21"/>
        </w:rPr>
      </w:pPr>
      <w:bookmarkStart w:id="11" w:name="_Toc22348"/>
      <w:r>
        <w:rPr>
          <w:rFonts w:hint="eastAsia" w:ascii="宋体" w:hAnsi="宋体"/>
          <w:sz w:val="21"/>
          <w:szCs w:val="21"/>
        </w:rPr>
        <w:t>5.3 响应文件应按采购文件的要求由供应商授权代表递交至递交地点，响应文件中应附有采购文件中规定的报价保证金；</w:t>
      </w:r>
      <w:bookmarkEnd w:id="11"/>
    </w:p>
    <w:p>
      <w:pPr>
        <w:widowControl/>
        <w:tabs>
          <w:tab w:val="left" w:pos="540"/>
          <w:tab w:val="left" w:pos="720"/>
        </w:tabs>
        <w:autoSpaceDE w:val="0"/>
        <w:autoSpaceDN w:val="0"/>
        <w:spacing w:beforeLines="0" w:afterLines="0"/>
        <w:ind w:firstLine="420" w:firstLineChars="200"/>
        <w:textAlignment w:val="bottom"/>
        <w:outlineLvl w:val="1"/>
        <w:rPr>
          <w:rFonts w:hint="eastAsia" w:ascii="宋体" w:hAnsi="宋体"/>
          <w:sz w:val="21"/>
          <w:szCs w:val="21"/>
        </w:rPr>
      </w:pPr>
      <w:bookmarkStart w:id="12" w:name="_Toc11393"/>
      <w:r>
        <w:rPr>
          <w:rFonts w:hint="eastAsia" w:ascii="宋体" w:hAnsi="宋体"/>
          <w:sz w:val="21"/>
          <w:szCs w:val="21"/>
        </w:rPr>
        <w:t>5.4 逾期或不符合规定的响应文件恕不接受。</w:t>
      </w:r>
      <w:bookmarkEnd w:id="12"/>
    </w:p>
    <w:p>
      <w:pPr>
        <w:pStyle w:val="9"/>
        <w:numPr>
          <w:ilvl w:val="0"/>
          <w:numId w:val="1"/>
        </w:numPr>
        <w:adjustRightInd w:val="0"/>
        <w:snapToGrid w:val="0"/>
        <w:spacing w:beforeLines="0" w:afterLines="0" w:line="360" w:lineRule="auto"/>
        <w:ind w:left="0" w:firstLine="422"/>
        <w:outlineLvl w:val="1"/>
        <w:rPr>
          <w:rFonts w:hint="eastAsia" w:ascii="宋体" w:hAnsi="宋体"/>
          <w:b/>
          <w:sz w:val="21"/>
          <w:szCs w:val="21"/>
        </w:rPr>
      </w:pPr>
      <w:bookmarkStart w:id="13" w:name="_Toc19634"/>
      <w:r>
        <w:rPr>
          <w:rFonts w:hint="eastAsia" w:ascii="宋体" w:hAnsi="宋体"/>
          <w:b/>
          <w:sz w:val="21"/>
          <w:szCs w:val="21"/>
        </w:rPr>
        <w:t>开标：</w:t>
      </w:r>
      <w:bookmarkEnd w:id="9"/>
      <w:bookmarkEnd w:id="13"/>
    </w:p>
    <w:p>
      <w:pPr>
        <w:widowControl/>
        <w:tabs>
          <w:tab w:val="left" w:pos="540"/>
          <w:tab w:val="left" w:pos="720"/>
        </w:tabs>
        <w:autoSpaceDE w:val="0"/>
        <w:autoSpaceDN w:val="0"/>
        <w:spacing w:beforeLines="0" w:afterLines="0"/>
        <w:ind w:firstLine="420" w:firstLineChars="200"/>
        <w:textAlignment w:val="bottom"/>
        <w:outlineLvl w:val="1"/>
        <w:rPr>
          <w:rFonts w:hint="eastAsia" w:ascii="宋体" w:hAnsi="宋体"/>
          <w:sz w:val="21"/>
          <w:szCs w:val="21"/>
        </w:rPr>
      </w:pPr>
      <w:r>
        <w:rPr>
          <w:rFonts w:hint="eastAsia" w:ascii="宋体" w:hAnsi="宋体"/>
          <w:sz w:val="21"/>
          <w:szCs w:val="21"/>
        </w:rPr>
        <w:t>6.1 开标时间：2023年9月18日9:30:00（北京时间）</w:t>
      </w:r>
    </w:p>
    <w:p>
      <w:pPr>
        <w:widowControl/>
        <w:tabs>
          <w:tab w:val="left" w:pos="540"/>
          <w:tab w:val="left" w:pos="720"/>
        </w:tabs>
        <w:autoSpaceDE w:val="0"/>
        <w:autoSpaceDN w:val="0"/>
        <w:spacing w:beforeLines="0" w:afterLines="0"/>
        <w:ind w:firstLine="420" w:firstLineChars="200"/>
        <w:textAlignment w:val="bottom"/>
        <w:outlineLvl w:val="1"/>
        <w:rPr>
          <w:rFonts w:hint="eastAsia" w:ascii="宋体" w:hAnsi="宋体"/>
          <w:sz w:val="21"/>
          <w:szCs w:val="21"/>
        </w:rPr>
      </w:pPr>
      <w:r>
        <w:rPr>
          <w:rFonts w:hint="eastAsia" w:ascii="宋体" w:hAnsi="宋体"/>
          <w:sz w:val="21"/>
          <w:szCs w:val="21"/>
        </w:rPr>
        <w:t>6.2 开标地点：杭州市拱墅区河东路215号浙江中通通信有限公司B楼3楼开标室。</w:t>
      </w:r>
    </w:p>
    <w:p>
      <w:pPr>
        <w:pStyle w:val="9"/>
        <w:numPr>
          <w:ilvl w:val="0"/>
          <w:numId w:val="1"/>
        </w:numPr>
        <w:adjustRightInd w:val="0"/>
        <w:snapToGrid w:val="0"/>
        <w:spacing w:beforeLines="0" w:afterLines="0" w:line="360" w:lineRule="auto"/>
        <w:ind w:left="0" w:firstLine="422"/>
        <w:outlineLvl w:val="1"/>
        <w:rPr>
          <w:rFonts w:hint="eastAsia" w:ascii="宋体" w:hAnsi="宋体"/>
          <w:b/>
          <w:sz w:val="21"/>
          <w:szCs w:val="21"/>
        </w:rPr>
      </w:pPr>
      <w:r>
        <w:rPr>
          <w:rFonts w:hint="eastAsia" w:ascii="宋体" w:hAnsi="宋体"/>
          <w:b/>
          <w:sz w:val="21"/>
          <w:szCs w:val="21"/>
        </w:rPr>
        <w:t>发布公告的媒介</w:t>
      </w:r>
    </w:p>
    <w:p>
      <w:pPr>
        <w:pStyle w:val="9"/>
        <w:adjustRightInd w:val="0"/>
        <w:snapToGrid w:val="0"/>
        <w:spacing w:beforeLines="0" w:afterLines="0" w:line="360" w:lineRule="auto"/>
        <w:rPr>
          <w:rFonts w:hint="eastAsia" w:ascii="宋体" w:hAnsi="宋体"/>
          <w:sz w:val="21"/>
          <w:szCs w:val="21"/>
        </w:rPr>
      </w:pPr>
      <w:r>
        <w:rPr>
          <w:rFonts w:hint="eastAsia" w:ascii="宋体" w:hAnsi="宋体"/>
          <w:sz w:val="21"/>
          <w:szCs w:val="21"/>
        </w:rPr>
        <w:t>本竞争性磋商公告在</w:t>
      </w:r>
      <w:r>
        <w:rPr>
          <w:rFonts w:hint="eastAsia" w:ascii="宋体" w:hAnsi="宋体"/>
          <w:sz w:val="21"/>
          <w:szCs w:val="21"/>
        </w:rPr>
        <w:fldChar w:fldCharType="begin"/>
      </w:r>
      <w:r>
        <w:rPr>
          <w:rFonts w:hint="eastAsia" w:ascii="宋体" w:hAnsi="宋体"/>
          <w:sz w:val="21"/>
          <w:szCs w:val="21"/>
        </w:rPr>
        <w:instrText xml:space="preserve"> HYPERLINK "http://www.baidu.com/link?url=yK71teIvfMwK4XdeJrrgw82KKM_jT6hQYeU3KNKj0PAR3mdNIzkZr1rtt4NHDSPZ" \t "https://www.baidu.com/_blank" </w:instrText>
      </w:r>
      <w:r>
        <w:rPr>
          <w:rFonts w:hint="eastAsia" w:ascii="宋体" w:hAnsi="宋体"/>
          <w:sz w:val="21"/>
          <w:szCs w:val="21"/>
        </w:rPr>
        <w:fldChar w:fldCharType="separate"/>
      </w:r>
      <w:r>
        <w:rPr>
          <w:rFonts w:hint="eastAsia" w:ascii="宋体" w:hAnsi="宋体"/>
          <w:sz w:val="21"/>
          <w:szCs w:val="21"/>
        </w:rPr>
        <w:t>浙江省旅游投资集团有限公司</w:t>
      </w:r>
      <w:r>
        <w:rPr>
          <w:rFonts w:hint="eastAsia" w:ascii="宋体" w:hAnsi="宋体"/>
          <w:sz w:val="21"/>
          <w:szCs w:val="21"/>
        </w:rPr>
        <w:fldChar w:fldCharType="end"/>
      </w:r>
      <w:r>
        <w:rPr>
          <w:rFonts w:hint="eastAsia" w:ascii="宋体" w:hAnsi="宋体"/>
          <w:sz w:val="21"/>
          <w:szCs w:val="21"/>
        </w:rPr>
        <w:t>官网发布。</w:t>
      </w:r>
    </w:p>
    <w:p>
      <w:pPr>
        <w:pStyle w:val="9"/>
        <w:numPr>
          <w:ilvl w:val="0"/>
          <w:numId w:val="1"/>
        </w:numPr>
        <w:adjustRightInd w:val="0"/>
        <w:snapToGrid w:val="0"/>
        <w:spacing w:beforeLines="0" w:afterLines="0" w:line="440" w:lineRule="exact"/>
        <w:ind w:firstLineChars="0"/>
        <w:outlineLvl w:val="1"/>
        <w:rPr>
          <w:rFonts w:hint="eastAsia" w:ascii="宋体" w:hAnsi="宋体"/>
          <w:b/>
          <w:sz w:val="21"/>
          <w:szCs w:val="21"/>
        </w:rPr>
      </w:pPr>
      <w:r>
        <w:rPr>
          <w:rFonts w:hint="eastAsia" w:ascii="宋体" w:hAnsi="宋体"/>
          <w:b/>
          <w:sz w:val="21"/>
          <w:szCs w:val="21"/>
        </w:rPr>
        <w:t>联系方式</w:t>
      </w:r>
    </w:p>
    <w:tbl>
      <w:tblPr>
        <w:tblStyle w:val="7"/>
        <w:tblW w:w="875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55"/>
        <w:gridCol w:w="41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4555" w:type="dxa"/>
            <w:tcBorders>
              <w:top w:val="nil"/>
              <w:left w:val="nil"/>
              <w:bottom w:val="nil"/>
              <w:right w:val="nil"/>
              <w:tl2br w:val="nil"/>
              <w:tr2bl w:val="nil"/>
            </w:tcBorders>
            <w:vAlign w:val="center"/>
          </w:tcPr>
          <w:p>
            <w:pPr>
              <w:widowControl/>
              <w:spacing w:beforeLines="0" w:afterLines="0" w:line="276" w:lineRule="auto"/>
              <w:jc w:val="left"/>
              <w:rPr>
                <w:rFonts w:hint="eastAsia" w:ascii="宋体" w:hAnsi="宋体" w:cs="仿宋"/>
                <w:sz w:val="21"/>
                <w:szCs w:val="21"/>
              </w:rPr>
            </w:pPr>
            <w:r>
              <w:rPr>
                <w:rFonts w:hint="eastAsia" w:ascii="宋体" w:hAnsi="宋体" w:cs="仿宋"/>
                <w:sz w:val="21"/>
                <w:szCs w:val="21"/>
              </w:rPr>
              <w:t xml:space="preserve">采购人： </w:t>
            </w:r>
            <w:r>
              <w:rPr>
                <w:rFonts w:hint="eastAsia" w:ascii="宋体" w:hAnsi="宋体"/>
                <w:sz w:val="21"/>
                <w:szCs w:val="24"/>
                <w:u w:val="single"/>
              </w:rPr>
              <w:t>浙旅盛景资本投资有限公司、浙旅盛景融资租赁有限公司、浙江乡悦投资管理有限公司</w:t>
            </w:r>
          </w:p>
        </w:tc>
        <w:tc>
          <w:tcPr>
            <w:tcW w:w="4199" w:type="dxa"/>
            <w:tcBorders>
              <w:top w:val="nil"/>
              <w:left w:val="nil"/>
              <w:bottom w:val="nil"/>
              <w:right w:val="nil"/>
              <w:tl2br w:val="nil"/>
              <w:tr2bl w:val="nil"/>
            </w:tcBorders>
            <w:vAlign w:val="center"/>
          </w:tcPr>
          <w:p>
            <w:pPr>
              <w:widowControl/>
              <w:spacing w:beforeLines="0" w:afterLines="0" w:line="276" w:lineRule="auto"/>
              <w:jc w:val="left"/>
              <w:rPr>
                <w:rFonts w:hint="eastAsia" w:ascii="宋体" w:hAnsi="宋体" w:cs="仿宋"/>
                <w:sz w:val="21"/>
                <w:szCs w:val="21"/>
              </w:rPr>
            </w:pPr>
            <w:r>
              <w:rPr>
                <w:rFonts w:hint="eastAsia" w:ascii="宋体" w:hAnsi="宋体" w:cs="仿宋"/>
                <w:sz w:val="21"/>
                <w:szCs w:val="21"/>
              </w:rPr>
              <w:t>采购代理机构：浙江中通通信有限公司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4555" w:type="dxa"/>
            <w:tcBorders>
              <w:top w:val="nil"/>
              <w:left w:val="nil"/>
              <w:bottom w:val="nil"/>
              <w:right w:val="nil"/>
              <w:tl2br w:val="nil"/>
              <w:tr2bl w:val="nil"/>
            </w:tcBorders>
            <w:vAlign w:val="center"/>
          </w:tcPr>
          <w:p>
            <w:pPr>
              <w:widowControl/>
              <w:spacing w:beforeLines="0" w:afterLines="0" w:line="276" w:lineRule="auto"/>
              <w:jc w:val="left"/>
              <w:rPr>
                <w:rFonts w:hint="eastAsia" w:ascii="宋体" w:hAnsi="宋体" w:cs="仿宋"/>
                <w:sz w:val="21"/>
                <w:szCs w:val="21"/>
              </w:rPr>
            </w:pPr>
            <w:r>
              <w:rPr>
                <w:rFonts w:hint="eastAsia" w:ascii="宋体" w:hAnsi="宋体" w:cs="仿宋"/>
                <w:sz w:val="21"/>
                <w:szCs w:val="21"/>
              </w:rPr>
              <w:t xml:space="preserve">地    址： 浙江省杭州市上城区四季青街道五星路明珠国际上午中心5号楼 </w:t>
            </w:r>
          </w:p>
        </w:tc>
        <w:tc>
          <w:tcPr>
            <w:tcW w:w="4199" w:type="dxa"/>
            <w:tcBorders>
              <w:top w:val="nil"/>
              <w:left w:val="nil"/>
              <w:bottom w:val="nil"/>
              <w:right w:val="nil"/>
              <w:tl2br w:val="nil"/>
              <w:tr2bl w:val="nil"/>
            </w:tcBorders>
            <w:vAlign w:val="center"/>
          </w:tcPr>
          <w:p>
            <w:pPr>
              <w:widowControl/>
              <w:spacing w:beforeLines="0" w:afterLines="0" w:line="276" w:lineRule="auto"/>
              <w:jc w:val="left"/>
              <w:rPr>
                <w:rFonts w:hint="eastAsia" w:ascii="宋体" w:hAnsi="宋体" w:cs="仿宋"/>
                <w:sz w:val="21"/>
                <w:szCs w:val="21"/>
              </w:rPr>
            </w:pPr>
            <w:r>
              <w:rPr>
                <w:rFonts w:hint="eastAsia"/>
                <w:sz w:val="21"/>
                <w:szCs w:val="24"/>
              </w:rPr>
              <w:t>地    址：杭州市河东路215号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4555" w:type="dxa"/>
            <w:tcBorders>
              <w:top w:val="nil"/>
              <w:left w:val="nil"/>
              <w:bottom w:val="nil"/>
              <w:right w:val="nil"/>
              <w:tl2br w:val="nil"/>
              <w:tr2bl w:val="nil"/>
            </w:tcBorders>
            <w:vAlign w:val="center"/>
          </w:tcPr>
          <w:p>
            <w:pPr>
              <w:widowControl/>
              <w:spacing w:beforeLines="0" w:afterLines="0" w:line="276" w:lineRule="auto"/>
              <w:jc w:val="left"/>
              <w:rPr>
                <w:rFonts w:hint="eastAsia" w:ascii="宋体" w:hAnsi="宋体" w:cs="仿宋"/>
                <w:sz w:val="21"/>
                <w:szCs w:val="21"/>
              </w:rPr>
            </w:pPr>
            <w:r>
              <w:rPr>
                <w:rFonts w:hint="eastAsia" w:ascii="宋体" w:hAnsi="宋体" w:cs="仿宋"/>
                <w:sz w:val="21"/>
                <w:szCs w:val="21"/>
              </w:rPr>
              <w:t>联 系 人： 张小伟</w:t>
            </w:r>
          </w:p>
        </w:tc>
        <w:tc>
          <w:tcPr>
            <w:tcW w:w="4199" w:type="dxa"/>
            <w:tcBorders>
              <w:top w:val="nil"/>
              <w:left w:val="nil"/>
              <w:bottom w:val="nil"/>
              <w:right w:val="nil"/>
              <w:tl2br w:val="nil"/>
              <w:tr2bl w:val="nil"/>
            </w:tcBorders>
            <w:vAlign w:val="center"/>
          </w:tcPr>
          <w:p>
            <w:pPr>
              <w:widowControl/>
              <w:spacing w:beforeLines="0" w:afterLines="0" w:line="276" w:lineRule="auto"/>
              <w:jc w:val="left"/>
              <w:rPr>
                <w:rFonts w:hint="eastAsia" w:ascii="宋体" w:hAnsi="宋体" w:cs="仿宋"/>
                <w:sz w:val="21"/>
                <w:szCs w:val="21"/>
              </w:rPr>
            </w:pPr>
            <w:r>
              <w:rPr>
                <w:rFonts w:hint="eastAsia" w:ascii="宋体" w:hAnsi="宋体" w:cs="仿宋"/>
                <w:sz w:val="21"/>
                <w:szCs w:val="21"/>
              </w:rPr>
              <w:t>邮    编：310000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4555" w:type="dxa"/>
            <w:tcBorders>
              <w:top w:val="nil"/>
              <w:left w:val="nil"/>
              <w:bottom w:val="nil"/>
              <w:right w:val="nil"/>
              <w:tl2br w:val="nil"/>
              <w:tr2bl w:val="nil"/>
            </w:tcBorders>
            <w:vAlign w:val="center"/>
          </w:tcPr>
          <w:p>
            <w:pPr>
              <w:widowControl/>
              <w:spacing w:beforeLines="0" w:afterLines="0" w:line="276" w:lineRule="auto"/>
              <w:jc w:val="left"/>
              <w:rPr>
                <w:rFonts w:hint="eastAsia" w:ascii="宋体" w:hAnsi="宋体" w:cs="仿宋"/>
                <w:sz w:val="21"/>
                <w:szCs w:val="21"/>
              </w:rPr>
            </w:pPr>
            <w:r>
              <w:rPr>
                <w:rFonts w:hint="eastAsia" w:ascii="宋体" w:hAnsi="宋体" w:cs="仿宋"/>
                <w:sz w:val="21"/>
                <w:szCs w:val="21"/>
              </w:rPr>
              <w:t>电子邮件：/</w:t>
            </w:r>
          </w:p>
        </w:tc>
        <w:tc>
          <w:tcPr>
            <w:tcW w:w="4199" w:type="dxa"/>
            <w:tcBorders>
              <w:top w:val="nil"/>
              <w:left w:val="nil"/>
              <w:bottom w:val="nil"/>
              <w:right w:val="nil"/>
              <w:tl2br w:val="nil"/>
              <w:tr2bl w:val="nil"/>
            </w:tcBorders>
            <w:vAlign w:val="center"/>
          </w:tcPr>
          <w:p>
            <w:pPr>
              <w:widowControl/>
              <w:spacing w:beforeLines="0" w:afterLines="0" w:line="276" w:lineRule="auto"/>
              <w:jc w:val="left"/>
              <w:rPr>
                <w:rFonts w:hint="default"/>
                <w:sz w:val="21"/>
                <w:szCs w:val="24"/>
              </w:rPr>
            </w:pPr>
            <w:r>
              <w:rPr>
                <w:rFonts w:hint="eastAsia" w:ascii="宋体" w:hAnsi="宋体" w:cs="仿宋"/>
                <w:sz w:val="21"/>
                <w:szCs w:val="21"/>
              </w:rPr>
              <w:t>项目负责人：胡博博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4555" w:type="dxa"/>
            <w:tcBorders>
              <w:top w:val="nil"/>
              <w:left w:val="nil"/>
              <w:bottom w:val="nil"/>
              <w:right w:val="nil"/>
              <w:tl2br w:val="nil"/>
              <w:tr2bl w:val="nil"/>
            </w:tcBorders>
            <w:vAlign w:val="center"/>
          </w:tcPr>
          <w:p>
            <w:pPr>
              <w:widowControl/>
              <w:spacing w:beforeLines="0" w:afterLines="0" w:line="276" w:lineRule="auto"/>
              <w:jc w:val="left"/>
              <w:rPr>
                <w:rFonts w:hint="eastAsia" w:ascii="宋体" w:hAnsi="宋体" w:cs="仿宋"/>
                <w:sz w:val="21"/>
                <w:szCs w:val="21"/>
              </w:rPr>
            </w:pPr>
          </w:p>
        </w:tc>
        <w:tc>
          <w:tcPr>
            <w:tcW w:w="4199" w:type="dxa"/>
            <w:tcBorders>
              <w:top w:val="nil"/>
              <w:left w:val="nil"/>
              <w:bottom w:val="nil"/>
              <w:right w:val="nil"/>
              <w:tl2br w:val="nil"/>
              <w:tr2bl w:val="nil"/>
            </w:tcBorders>
            <w:vAlign w:val="center"/>
          </w:tcPr>
          <w:p>
            <w:pPr>
              <w:widowControl/>
              <w:spacing w:beforeLines="0" w:afterLines="0" w:line="276" w:lineRule="auto"/>
              <w:jc w:val="left"/>
              <w:rPr>
                <w:rFonts w:hint="eastAsia" w:ascii="宋体" w:hAnsi="宋体" w:cs="仿宋"/>
                <w:sz w:val="21"/>
                <w:szCs w:val="21"/>
              </w:rPr>
            </w:pPr>
            <w:r>
              <w:rPr>
                <w:rFonts w:hint="eastAsia" w:ascii="宋体" w:hAnsi="宋体" w:cs="仿宋"/>
                <w:sz w:val="21"/>
                <w:szCs w:val="21"/>
              </w:rPr>
              <w:t>项目联系人：胡博博、黄蓉慧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7" w:hRule="atLeast"/>
          <w:jc w:val="center"/>
        </w:trPr>
        <w:tc>
          <w:tcPr>
            <w:tcW w:w="4555" w:type="dxa"/>
            <w:tcBorders>
              <w:top w:val="nil"/>
              <w:left w:val="nil"/>
              <w:bottom w:val="nil"/>
              <w:right w:val="nil"/>
              <w:tl2br w:val="nil"/>
              <w:tr2bl w:val="nil"/>
            </w:tcBorders>
            <w:vAlign w:val="center"/>
          </w:tcPr>
          <w:p>
            <w:pPr>
              <w:widowControl/>
              <w:spacing w:beforeLines="0" w:afterLines="0" w:line="276" w:lineRule="auto"/>
              <w:jc w:val="left"/>
              <w:rPr>
                <w:rFonts w:hint="eastAsia" w:ascii="宋体" w:hAnsi="宋体" w:cs="仿宋"/>
                <w:sz w:val="21"/>
                <w:szCs w:val="21"/>
              </w:rPr>
            </w:pPr>
          </w:p>
        </w:tc>
        <w:tc>
          <w:tcPr>
            <w:tcW w:w="4199" w:type="dxa"/>
            <w:tcBorders>
              <w:top w:val="nil"/>
              <w:left w:val="nil"/>
              <w:bottom w:val="nil"/>
              <w:right w:val="nil"/>
              <w:tl2br w:val="nil"/>
              <w:tr2bl w:val="nil"/>
            </w:tcBorders>
            <w:vAlign w:val="center"/>
          </w:tcPr>
          <w:p>
            <w:pPr>
              <w:widowControl/>
              <w:spacing w:beforeLines="0" w:afterLines="0" w:line="276" w:lineRule="auto"/>
              <w:jc w:val="left"/>
              <w:rPr>
                <w:rFonts w:hint="eastAsia" w:ascii="宋体" w:hAnsi="宋体" w:cs="仿宋"/>
                <w:sz w:val="21"/>
                <w:szCs w:val="21"/>
              </w:rPr>
            </w:pPr>
            <w:r>
              <w:rPr>
                <w:rFonts w:hint="eastAsia" w:ascii="宋体" w:hAnsi="宋体" w:cs="仿宋"/>
                <w:sz w:val="21"/>
                <w:szCs w:val="21"/>
              </w:rPr>
              <w:t>电    话：18668155550、15355019197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7" w:hRule="atLeast"/>
          <w:jc w:val="center"/>
        </w:trPr>
        <w:tc>
          <w:tcPr>
            <w:tcW w:w="4555" w:type="dxa"/>
            <w:tcBorders>
              <w:top w:val="nil"/>
              <w:left w:val="nil"/>
              <w:bottom w:val="nil"/>
              <w:right w:val="nil"/>
              <w:tl2br w:val="nil"/>
              <w:tr2bl w:val="nil"/>
            </w:tcBorders>
            <w:vAlign w:val="center"/>
          </w:tcPr>
          <w:p>
            <w:pPr>
              <w:widowControl/>
              <w:spacing w:beforeLines="0" w:afterLines="0" w:line="276" w:lineRule="auto"/>
              <w:jc w:val="left"/>
              <w:rPr>
                <w:rFonts w:hint="eastAsia" w:ascii="宋体" w:hAnsi="宋体" w:cs="仿宋"/>
                <w:sz w:val="21"/>
                <w:szCs w:val="21"/>
              </w:rPr>
            </w:pPr>
          </w:p>
        </w:tc>
        <w:tc>
          <w:tcPr>
            <w:tcW w:w="4199" w:type="dxa"/>
            <w:tcBorders>
              <w:top w:val="nil"/>
              <w:left w:val="nil"/>
              <w:bottom w:val="nil"/>
              <w:right w:val="nil"/>
              <w:tl2br w:val="nil"/>
              <w:tr2bl w:val="nil"/>
            </w:tcBorders>
            <w:vAlign w:val="center"/>
          </w:tcPr>
          <w:p>
            <w:pPr>
              <w:widowControl/>
              <w:spacing w:beforeLines="0" w:afterLines="0" w:line="276" w:lineRule="auto"/>
              <w:jc w:val="left"/>
              <w:rPr>
                <w:rFonts w:hint="eastAsia" w:ascii="宋体" w:hAnsi="宋体" w:cs="仿宋"/>
                <w:sz w:val="21"/>
                <w:szCs w:val="21"/>
              </w:rPr>
            </w:pPr>
            <w:r>
              <w:rPr>
                <w:rFonts w:hint="eastAsia" w:ascii="宋体" w:hAnsi="宋体" w:cs="仿宋"/>
                <w:sz w:val="21"/>
                <w:szCs w:val="21"/>
              </w:rPr>
              <w:t>电子邮件：hubobo.gyl@chinaccs.cn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7" w:hRule="atLeast"/>
          <w:jc w:val="center"/>
        </w:trPr>
        <w:tc>
          <w:tcPr>
            <w:tcW w:w="4555" w:type="dxa"/>
            <w:tcBorders>
              <w:top w:val="nil"/>
              <w:left w:val="nil"/>
              <w:bottom w:val="nil"/>
              <w:right w:val="nil"/>
              <w:tl2br w:val="nil"/>
              <w:tr2bl w:val="nil"/>
            </w:tcBorders>
            <w:vAlign w:val="center"/>
          </w:tcPr>
          <w:p>
            <w:pPr>
              <w:widowControl/>
              <w:spacing w:beforeLines="0" w:afterLines="0" w:line="276" w:lineRule="auto"/>
              <w:jc w:val="left"/>
              <w:rPr>
                <w:rFonts w:hint="eastAsia" w:ascii="宋体" w:hAnsi="宋体" w:cs="仿宋"/>
                <w:sz w:val="21"/>
                <w:szCs w:val="21"/>
              </w:rPr>
            </w:pPr>
          </w:p>
        </w:tc>
        <w:tc>
          <w:tcPr>
            <w:tcW w:w="4199" w:type="dxa"/>
            <w:tcBorders>
              <w:top w:val="nil"/>
              <w:left w:val="nil"/>
              <w:bottom w:val="nil"/>
              <w:right w:val="nil"/>
              <w:tl2br w:val="nil"/>
              <w:tr2bl w:val="nil"/>
            </w:tcBorders>
            <w:vAlign w:val="top"/>
          </w:tcPr>
          <w:p>
            <w:pPr>
              <w:tabs>
                <w:tab w:val="left" w:pos="5071"/>
              </w:tabs>
              <w:spacing w:beforeLines="0" w:afterLines="0" w:line="276" w:lineRule="auto"/>
              <w:jc w:val="left"/>
              <w:rPr>
                <w:rFonts w:hint="eastAsia" w:ascii="宋体" w:hAnsi="宋体" w:cs="仿宋"/>
                <w:sz w:val="21"/>
                <w:szCs w:val="21"/>
              </w:rPr>
            </w:pPr>
            <w:r>
              <w:rPr>
                <w:rFonts w:hint="eastAsia" w:ascii="宋体" w:hAnsi="宋体" w:cs="仿宋"/>
                <w:sz w:val="21"/>
                <w:szCs w:val="21"/>
              </w:rPr>
              <w:t>开户银行：中信银行杭州天水支行</w:t>
            </w:r>
            <w:r>
              <w:rPr>
                <w:rFonts w:hint="eastAsia" w:ascii="宋体" w:hAnsi="宋体" w:cs="仿宋"/>
                <w:sz w:val="21"/>
                <w:szCs w:val="21"/>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5" w:hRule="atLeast"/>
          <w:jc w:val="center"/>
        </w:trPr>
        <w:tc>
          <w:tcPr>
            <w:tcW w:w="4555" w:type="dxa"/>
            <w:tcBorders>
              <w:top w:val="nil"/>
              <w:left w:val="nil"/>
              <w:bottom w:val="nil"/>
              <w:right w:val="nil"/>
              <w:tl2br w:val="nil"/>
              <w:tr2bl w:val="nil"/>
            </w:tcBorders>
            <w:vAlign w:val="center"/>
          </w:tcPr>
          <w:p>
            <w:pPr>
              <w:widowControl/>
              <w:spacing w:beforeLines="0" w:afterLines="0" w:line="276" w:lineRule="auto"/>
              <w:jc w:val="left"/>
              <w:rPr>
                <w:rFonts w:hint="eastAsia" w:ascii="宋体" w:hAnsi="宋体" w:cs="仿宋"/>
                <w:sz w:val="21"/>
                <w:szCs w:val="21"/>
              </w:rPr>
            </w:pPr>
          </w:p>
        </w:tc>
        <w:tc>
          <w:tcPr>
            <w:tcW w:w="4199" w:type="dxa"/>
            <w:tcBorders>
              <w:top w:val="nil"/>
              <w:left w:val="nil"/>
              <w:bottom w:val="nil"/>
              <w:right w:val="nil"/>
              <w:tl2br w:val="nil"/>
              <w:tr2bl w:val="nil"/>
            </w:tcBorders>
            <w:vAlign w:val="top"/>
          </w:tcPr>
          <w:p>
            <w:pPr>
              <w:spacing w:beforeLines="0" w:afterLines="0" w:line="276" w:lineRule="auto"/>
              <w:jc w:val="left"/>
              <w:rPr>
                <w:rFonts w:hint="eastAsia" w:ascii="宋体" w:hAnsi="宋体" w:cs="仿宋"/>
                <w:sz w:val="21"/>
                <w:szCs w:val="21"/>
              </w:rPr>
            </w:pPr>
            <w:r>
              <w:rPr>
                <w:rFonts w:hint="eastAsia" w:ascii="宋体" w:hAnsi="宋体" w:cs="仿宋"/>
                <w:sz w:val="21"/>
                <w:szCs w:val="21"/>
              </w:rPr>
              <w:t>账    号：3110830019310010195</w:t>
            </w:r>
          </w:p>
        </w:tc>
      </w:tr>
    </w:tbl>
    <w:p>
      <w:pPr>
        <w:pStyle w:val="9"/>
        <w:spacing w:beforeLines="0" w:afterLines="0" w:line="400" w:lineRule="exact"/>
        <w:ind w:firstLine="3920" w:firstLineChars="1867"/>
        <w:rPr>
          <w:rFonts w:hint="eastAsia" w:ascii="宋体" w:hAnsi="宋体"/>
          <w:sz w:val="21"/>
          <w:szCs w:val="21"/>
        </w:rPr>
      </w:pPr>
    </w:p>
    <w:p>
      <w:pPr>
        <w:pStyle w:val="9"/>
        <w:spacing w:beforeLines="0" w:afterLines="0" w:line="400" w:lineRule="exact"/>
        <w:ind w:firstLine="3920" w:firstLineChars="1867"/>
        <w:rPr>
          <w:rFonts w:hint="eastAsia" w:ascii="宋体" w:hAnsi="宋体"/>
          <w:sz w:val="21"/>
          <w:szCs w:val="21"/>
          <w:u w:val="single"/>
        </w:rPr>
      </w:pPr>
    </w:p>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200DD"/>
    <w:multiLevelType w:val="multilevel"/>
    <w:tmpl w:val="35C200DD"/>
    <w:lvl w:ilvl="0" w:tentative="0">
      <w:start w:val="1"/>
      <w:numFmt w:val="decimal"/>
      <w:suff w:val="space"/>
      <w:lvlText w:val="%1."/>
      <w:lvlJc w:val="left"/>
      <w:pPr>
        <w:ind w:left="425" w:hanging="425"/>
      </w:pPr>
      <w:rPr>
        <w:rFonts w:hint="default"/>
        <w:u w:val="none" w:color="auto"/>
      </w:rPr>
    </w:lvl>
    <w:lvl w:ilvl="1" w:tentative="0">
      <w:start w:val="1"/>
      <w:numFmt w:val="decimal"/>
      <w:suff w:val="space"/>
      <w:lvlText w:val="%1.%2"/>
      <w:lvlJc w:val="left"/>
      <w:pPr>
        <w:ind w:left="992" w:hanging="567"/>
      </w:pPr>
      <w:rPr>
        <w:rFonts w:hint="eastAsia" w:ascii="宋体" w:hAnsi="宋体" w:eastAsia="宋体"/>
        <w:u w:val="none" w:color="auto"/>
      </w:rPr>
    </w:lvl>
    <w:lvl w:ilvl="2" w:tentative="0">
      <w:start w:val="1"/>
      <w:numFmt w:val="decimal"/>
      <w:lvlText w:val="%1.%2.%3"/>
      <w:lvlJc w:val="left"/>
      <w:pPr>
        <w:ind w:left="1418" w:hanging="567"/>
      </w:pPr>
      <w:rPr>
        <w:rFonts w:hint="default"/>
        <w:u w:val="none" w:color="auto"/>
      </w:rPr>
    </w:lvl>
    <w:lvl w:ilvl="3" w:tentative="0">
      <w:start w:val="1"/>
      <w:numFmt w:val="decimal"/>
      <w:lvlText w:val="%1.%2.%3.%4"/>
      <w:lvlJc w:val="left"/>
      <w:pPr>
        <w:ind w:left="1984" w:hanging="708"/>
      </w:pPr>
      <w:rPr>
        <w:rFonts w:hint="default"/>
        <w:u w:val="none" w:color="auto"/>
      </w:rPr>
    </w:lvl>
    <w:lvl w:ilvl="4" w:tentative="0">
      <w:start w:val="1"/>
      <w:numFmt w:val="decimal"/>
      <w:lvlText w:val="%1.%2.%3.%4.%5"/>
      <w:lvlJc w:val="left"/>
      <w:pPr>
        <w:ind w:left="2551" w:hanging="850"/>
      </w:pPr>
      <w:rPr>
        <w:rFonts w:hint="default"/>
        <w:u w:val="none" w:color="auto"/>
      </w:rPr>
    </w:lvl>
    <w:lvl w:ilvl="5" w:tentative="0">
      <w:start w:val="1"/>
      <w:numFmt w:val="decimal"/>
      <w:lvlText w:val="%1.%2.%3.%4.%5.%6"/>
      <w:lvlJc w:val="left"/>
      <w:pPr>
        <w:ind w:left="3260" w:hanging="1134"/>
      </w:pPr>
      <w:rPr>
        <w:rFonts w:hint="default"/>
        <w:u w:val="none" w:color="auto"/>
      </w:rPr>
    </w:lvl>
    <w:lvl w:ilvl="6" w:tentative="0">
      <w:start w:val="1"/>
      <w:numFmt w:val="decimal"/>
      <w:lvlText w:val="%1.%2.%3.%4.%5.%6.%7"/>
      <w:lvlJc w:val="left"/>
      <w:pPr>
        <w:ind w:left="3827" w:hanging="1276"/>
      </w:pPr>
      <w:rPr>
        <w:rFonts w:hint="default"/>
        <w:u w:val="none" w:color="auto"/>
      </w:rPr>
    </w:lvl>
    <w:lvl w:ilvl="7" w:tentative="0">
      <w:start w:val="1"/>
      <w:numFmt w:val="decimal"/>
      <w:lvlText w:val="%1.%2.%3.%4.%5.%6.%7.%8"/>
      <w:lvlJc w:val="left"/>
      <w:pPr>
        <w:ind w:left="4394" w:hanging="1418"/>
      </w:pPr>
      <w:rPr>
        <w:rFonts w:hint="default"/>
        <w:u w:val="none" w:color="auto"/>
      </w:rPr>
    </w:lvl>
    <w:lvl w:ilvl="8" w:tentative="0">
      <w:start w:val="1"/>
      <w:numFmt w:val="decimal"/>
      <w:lvlText w:val="%1.%2.%3.%4.%5.%6.%7.%8.%9"/>
      <w:lvlJc w:val="left"/>
      <w:pPr>
        <w:ind w:left="5102" w:hanging="1700"/>
      </w:pPr>
      <w:rPr>
        <w:rFonts w:hint="default"/>
        <w:u w:val="none" w:color="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3MzQ4MzA3Y2VmNjFiMzExNWVkMDY5OWI1N2I4YWIifQ=="/>
  </w:docVars>
  <w:rsids>
    <w:rsidRoot w:val="00172A27"/>
    <w:rsid w:val="62FA120A"/>
    <w:rsid w:val="702B0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iPriority="0" w:semiHidden="0" w:name="Normal"/>
    <w:lsdException w:qFormat="1"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spacing w:beforeLines="0" w:afterLines="0"/>
      <w:jc w:val="both"/>
    </w:pPr>
    <w:rPr>
      <w:rFonts w:hint="default" w:ascii="Times New Roman" w:hAnsi="Times New Roman" w:eastAsia="宋体" w:cs="Times New Roman"/>
      <w:kern w:val="2"/>
      <w:sz w:val="21"/>
      <w:szCs w:val="24"/>
      <w:lang w:val="en-US" w:eastAsia="zh-CN" w:bidi="ar-SA"/>
    </w:rPr>
  </w:style>
  <w:style w:type="paragraph" w:styleId="4">
    <w:name w:val="heading 1"/>
    <w:basedOn w:val="1"/>
    <w:next w:val="1"/>
    <w:unhideWhenUsed/>
    <w:qFormat/>
    <w:uiPriority w:val="0"/>
    <w:pPr>
      <w:keepNext/>
      <w:keepLines/>
      <w:spacing w:before="340" w:beforeLines="0" w:after="330" w:afterLines="0" w:line="578" w:lineRule="auto"/>
      <w:outlineLvl w:val="0"/>
    </w:pPr>
    <w:rPr>
      <w:rFonts w:hint="default"/>
      <w:b/>
      <w:kern w:val="44"/>
      <w:sz w:val="44"/>
      <w:szCs w:val="44"/>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next w:val="1"/>
    <w:unhideWhenUsed/>
    <w:qFormat/>
    <w:uiPriority w:val="0"/>
    <w:pPr>
      <w:adjustRightInd w:val="0"/>
      <w:spacing w:beforeLines="0" w:after="120" w:afterLines="0" w:line="360" w:lineRule="auto"/>
      <w:ind w:firstLine="420"/>
      <w:textAlignment w:val="baseline"/>
    </w:pPr>
    <w:rPr>
      <w:rFonts w:hint="default" w:ascii="Calibri" w:hAnsi="Calibri" w:eastAsia="楷体_GB2312"/>
      <w:sz w:val="24"/>
      <w:szCs w:val="20"/>
    </w:rPr>
  </w:style>
  <w:style w:type="paragraph" w:styleId="3">
    <w:name w:val="Body Text"/>
    <w:basedOn w:val="1"/>
    <w:next w:val="2"/>
    <w:unhideWhenUsed/>
    <w:qFormat/>
    <w:uiPriority w:val="0"/>
    <w:pPr>
      <w:spacing w:beforeLines="0" w:afterLines="0"/>
    </w:pPr>
    <w:rPr>
      <w:rFonts w:hint="default"/>
      <w:sz w:val="28"/>
      <w:szCs w:val="20"/>
    </w:rPr>
  </w:style>
  <w:style w:type="paragraph" w:styleId="5">
    <w:name w:val="footer"/>
    <w:basedOn w:val="1"/>
    <w:unhideWhenUsed/>
    <w:qFormat/>
    <w:uiPriority w:val="0"/>
    <w:pPr>
      <w:tabs>
        <w:tab w:val="center" w:pos="4153"/>
        <w:tab w:val="right" w:pos="8306"/>
      </w:tabs>
      <w:snapToGrid w:val="0"/>
      <w:spacing w:beforeLines="0" w:afterLines="0"/>
      <w:jc w:val="left"/>
    </w:pPr>
    <w:rPr>
      <w:rFonts w:hint="default"/>
      <w:sz w:val="18"/>
      <w:szCs w:val="18"/>
    </w:rPr>
  </w:style>
  <w:style w:type="paragraph" w:customStyle="1" w:styleId="8">
    <w:name w:val="bt1bt1"/>
    <w:basedOn w:val="4"/>
    <w:unhideWhenUsed/>
    <w:qFormat/>
    <w:uiPriority w:val="0"/>
    <w:pPr>
      <w:spacing w:beforeLines="0" w:afterLines="0" w:line="240" w:lineRule="auto"/>
      <w:jc w:val="center"/>
    </w:pPr>
    <w:rPr>
      <w:rFonts w:hint="eastAsia" w:ascii="黑体" w:eastAsia="黑体"/>
      <w:b w:val="0"/>
      <w:sz w:val="36"/>
      <w:szCs w:val="36"/>
    </w:rPr>
  </w:style>
  <w:style w:type="paragraph" w:styleId="9">
    <w:name w:val="List Paragraph"/>
    <w:basedOn w:val="1"/>
    <w:unhideWhenUsed/>
    <w:qFormat/>
    <w:uiPriority w:val="99"/>
    <w:pPr>
      <w:spacing w:beforeLines="0" w:afterLines="0"/>
      <w:ind w:firstLine="420" w:firstLineChars="200"/>
    </w:pPr>
    <w:rPr>
      <w:rFonts w:hint="default"/>
      <w:sz w:val="21"/>
      <w:szCs w:val="24"/>
    </w:rPr>
  </w:style>
  <w:style w:type="paragraph" w:customStyle="1" w:styleId="10">
    <w:name w:val="p0"/>
    <w:basedOn w:val="1"/>
    <w:unhideWhenUsed/>
    <w:qFormat/>
    <w:uiPriority w:val="0"/>
    <w:pPr>
      <w:widowControl/>
      <w:spacing w:beforeLines="0" w:afterLines="0"/>
    </w:pPr>
    <w:rPr>
      <w:rFonts w:hint="default"/>
      <w:kern w:val="0"/>
      <w:sz w:val="21"/>
      <w:szCs w:val="21"/>
    </w:rPr>
  </w:style>
  <w:style w:type="paragraph" w:customStyle="1" w:styleId="11">
    <w:name w:val="4、正文"/>
    <w:basedOn w:val="1"/>
    <w:unhideWhenUsed/>
    <w:qFormat/>
    <w:uiPriority w:val="0"/>
    <w:pPr>
      <w:spacing w:beforeLines="0" w:afterLines="0"/>
      <w:ind w:firstLine="200" w:firstLineChars="200"/>
    </w:pPr>
    <w:rPr>
      <w:rFonts w:hint="eastAsia" w:ascii="宋体"/>
      <w:sz w:val="24"/>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2023-09-08T07:53:00Z</dcterms:created>
  <dc:creator>米拉</dc:creator>
  <cp:lastModifiedBy>sj</cp:lastModifiedBy>
  <dcterms:modified xsi:type="dcterms:W3CDTF">2023-09-08T09:40:25Z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y fmtid="{D5CDD505-2E9C-101B-9397-08002B2CF9AE}" pid="3" name="ICV">
    <vt:lpwstr>FC3CD7FFC9F945D7BF985ED823E220BE_11</vt:lpwstr>
  </property>
</Properties>
</file>